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03" w:rsidRPr="003F0D63" w:rsidRDefault="00DB7203" w:rsidP="00F3074F">
      <w:pPr>
        <w:spacing w:after="0"/>
        <w:jc w:val="center"/>
        <w:rPr>
          <w:rStyle w:val="long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DB7203" w:rsidRPr="003F0D63" w:rsidRDefault="00DB7203" w:rsidP="00F3074F">
      <w:pPr>
        <w:spacing w:after="0"/>
        <w:jc w:val="center"/>
        <w:rPr>
          <w:rStyle w:val="long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DB7203" w:rsidRPr="00A122C1" w:rsidRDefault="00A122C1" w:rsidP="00F3074F">
      <w:pPr>
        <w:spacing w:after="0"/>
        <w:jc w:val="center"/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122C1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INTERARENA</w:t>
      </w:r>
    </w:p>
    <w:p w:rsidR="00DB7203" w:rsidRPr="00A122C1" w:rsidRDefault="00DB7203" w:rsidP="00F3074F">
      <w:pPr>
        <w:spacing w:after="0"/>
        <w:jc w:val="center"/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DB7203" w:rsidRPr="003F0D63" w:rsidRDefault="00DB7203" w:rsidP="00F3074F">
      <w:pPr>
        <w:spacing w:after="0"/>
        <w:jc w:val="center"/>
        <w:rPr>
          <w:rStyle w:val="long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3E2B29" w:rsidRDefault="00DB7203" w:rsidP="00F3074F">
      <w:pPr>
        <w:spacing w:after="0"/>
        <w:jc w:val="center"/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5386">
        <w:rPr>
          <w:rStyle w:val="longtext"/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  <w:lang w:val="en-US"/>
        </w:rPr>
        <w:t xml:space="preserve">Administrative </w:t>
      </w:r>
      <w:r w:rsidR="003E2B29">
        <w:rPr>
          <w:rStyle w:val="longtext"/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  <w:lang w:val="en-US"/>
        </w:rPr>
        <w:t xml:space="preserve">consultations </w:t>
      </w:r>
      <w:r w:rsidRPr="00555386">
        <w:rPr>
          <w:rStyle w:val="longtext"/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  <w:lang w:val="en-US"/>
        </w:rPr>
        <w:t>of bill</w:t>
      </w:r>
      <w:r w:rsidR="00555386" w:rsidRPr="00555386">
        <w:rPr>
          <w:rStyle w:val="longtext"/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  <w:lang w:val="en-US"/>
        </w:rPr>
        <w:t>s</w:t>
      </w:r>
      <w:r w:rsidRPr="00555386">
        <w:rPr>
          <w:rStyle w:val="longtext"/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  <w:lang w:val="en-US"/>
        </w:rPr>
        <w:t>, 2009/10</w:t>
      </w:r>
      <w:r w:rsidRPr="003F0D63">
        <w:rPr>
          <w:rStyle w:val="longtext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  <w:lang w:val="en-US"/>
        </w:rPr>
        <w:t xml:space="preserve"> </w:t>
      </w:r>
      <w:r w:rsidRPr="003F0D63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  <w:lang w:val="en-US"/>
        </w:rPr>
        <w:br/>
      </w:r>
      <w:r w:rsidR="003E2B29">
        <w:rPr>
          <w:rStyle w:val="long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Code k</w:t>
      </w:r>
      <w:r w:rsidRPr="00555386">
        <w:rPr>
          <w:rStyle w:val="long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ey </w:t>
      </w:r>
      <w:r w:rsidRPr="005553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br/>
      </w:r>
      <w:r w:rsidR="0019257A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August 2011</w:t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19257A">
        <w:rPr>
          <w:rStyle w:val="long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Final version</w:t>
      </w:r>
      <w:r w:rsidRPr="003F0D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br/>
      </w:r>
      <w:r w:rsidRPr="003F0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3F0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3F0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3F0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3F0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3F0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3F0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3F0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3F0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3F0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3F0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3F0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3F0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3F0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3F0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3F0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3F0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3F0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="00555386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Responsible: </w:t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Peter Munk Christiansen </w:t>
      </w:r>
      <w:r w:rsidRPr="003F0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Department of Political Science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Aarhus University </w:t>
      </w:r>
    </w:p>
    <w:p w:rsidR="00DB7203" w:rsidRPr="003F0D63" w:rsidRDefault="003E2B29" w:rsidP="00F3074F">
      <w:pPr>
        <w:spacing w:after="0"/>
        <w:jc w:val="center"/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hyperlink r:id="rId8" w:history="1">
        <w:r w:rsidRPr="001F739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pmc@ps.au.dk</w:t>
        </w:r>
      </w:hyperlink>
      <w:r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B7203"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DB7203"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DB7203"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DB7203"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DB7203"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DB7203"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DB7203"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DB7203"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:rsidR="00555386" w:rsidRDefault="00555386" w:rsidP="00F3074F">
      <w:pPr>
        <w:spacing w:after="0"/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6E24FB" w:rsidRDefault="006E24FB">
      <w:pPr>
        <w:rPr>
          <w:rStyle w:val="longtext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A122C1" w:rsidRPr="00A122C1" w:rsidRDefault="00A122C1" w:rsidP="00A122C1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122C1">
        <w:rPr>
          <w:rStyle w:val="longtext"/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ll bills presented in the parliamentary </w:t>
      </w:r>
      <w:r w:rsidR="0019257A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year </w:t>
      </w:r>
      <w:r w:rsidRPr="00A122C1">
        <w:rPr>
          <w:rStyle w:val="longtext"/>
          <w:rFonts w:ascii="Times New Roman" w:hAnsi="Times New Roman" w:cs="Times New Roman"/>
          <w:sz w:val="24"/>
          <w:szCs w:val="24"/>
          <w:lang w:val="en-US"/>
        </w:rPr>
        <w:t>2009/2010</w:t>
      </w:r>
      <w:r w:rsidR="0019257A">
        <w:rPr>
          <w:rStyle w:val="longtext"/>
          <w:rFonts w:ascii="Times New Roman" w:hAnsi="Times New Roman" w:cs="Times New Roman"/>
          <w:sz w:val="24"/>
          <w:szCs w:val="24"/>
          <w:lang w:val="en-US"/>
        </w:rPr>
        <w:t>.</w:t>
      </w:r>
      <w:r w:rsidRPr="0019257A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294C">
        <w:rPr>
          <w:rStyle w:val="longtext"/>
          <w:rFonts w:ascii="Times New Roman" w:hAnsi="Times New Roman" w:cs="Times New Roman"/>
          <w:sz w:val="24"/>
          <w:szCs w:val="24"/>
        </w:rPr>
        <w:t xml:space="preserve">224 </w:t>
      </w:r>
      <w:proofErr w:type="spellStart"/>
      <w:r w:rsidRPr="00AB294C">
        <w:rPr>
          <w:rStyle w:val="longtext"/>
          <w:rFonts w:ascii="Times New Roman" w:hAnsi="Times New Roman" w:cs="Times New Roman"/>
          <w:sz w:val="24"/>
          <w:szCs w:val="24"/>
        </w:rPr>
        <w:t>bills</w:t>
      </w:r>
      <w:proofErr w:type="spellEnd"/>
      <w:r w:rsidRPr="00AB294C">
        <w:rPr>
          <w:rStyle w:val="longtext"/>
          <w:rFonts w:ascii="Times New Roman" w:hAnsi="Times New Roman" w:cs="Times New Roman"/>
          <w:sz w:val="24"/>
          <w:szCs w:val="24"/>
        </w:rPr>
        <w:t xml:space="preserve"> in total. </w:t>
      </w:r>
      <w:r w:rsidRPr="00A122C1">
        <w:rPr>
          <w:rStyle w:val="longtext"/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A122C1">
        <w:rPr>
          <w:rStyle w:val="longtext"/>
          <w:rFonts w:ascii="Times New Roman" w:hAnsi="Times New Roman" w:cs="Times New Roman"/>
          <w:sz w:val="24"/>
          <w:szCs w:val="24"/>
        </w:rPr>
        <w:t>entrance</w:t>
      </w:r>
      <w:proofErr w:type="spellEnd"/>
      <w:r w:rsidRPr="00A122C1">
        <w:rPr>
          <w:rStyle w:val="longtext"/>
          <w:rFonts w:ascii="Times New Roman" w:hAnsi="Times New Roman" w:cs="Times New Roman"/>
          <w:sz w:val="24"/>
          <w:szCs w:val="24"/>
        </w:rPr>
        <w:t xml:space="preserve"> is www.ft.dk. Go to </w:t>
      </w:r>
      <w:r>
        <w:rPr>
          <w:rFonts w:ascii="CG Times" w:hAnsi="CG Times"/>
          <w:szCs w:val="24"/>
        </w:rPr>
        <w:t xml:space="preserve">Gå til ”Dokumenter” </w:t>
      </w:r>
      <w:r w:rsidRPr="00C10943">
        <w:rPr>
          <w:rFonts w:ascii="CG Times" w:hAnsi="CG Times"/>
          <w:szCs w:val="24"/>
        </w:rPr>
        <w:sym w:font="Wingdings" w:char="F0E0"/>
      </w:r>
      <w:r>
        <w:rPr>
          <w:rFonts w:ascii="CG Times" w:hAnsi="CG Times"/>
          <w:szCs w:val="24"/>
        </w:rPr>
        <w:t xml:space="preserve"> ”Vis efter dokumenttype: Lovforslag” </w:t>
      </w:r>
      <w:r w:rsidRPr="00C10943">
        <w:rPr>
          <w:rFonts w:ascii="CG Times" w:hAnsi="CG Times"/>
          <w:szCs w:val="24"/>
        </w:rPr>
        <w:sym w:font="Wingdings" w:char="F0E0"/>
      </w:r>
      <w:r>
        <w:rPr>
          <w:rFonts w:ascii="CG Times" w:hAnsi="CG Times"/>
          <w:szCs w:val="24"/>
        </w:rPr>
        <w:t xml:space="preserve"> ”Samling: 2009-10” </w:t>
      </w:r>
      <w:r w:rsidRPr="00C10943">
        <w:rPr>
          <w:rFonts w:ascii="CG Times" w:hAnsi="CG Times"/>
          <w:szCs w:val="24"/>
        </w:rPr>
        <w:sym w:font="Wingdings" w:char="F0E0"/>
      </w:r>
      <w:r>
        <w:rPr>
          <w:rFonts w:ascii="CG Times" w:hAnsi="CG Times"/>
          <w:szCs w:val="24"/>
        </w:rPr>
        <w:t xml:space="preserve"> ”Ministerområde: Alle” </w:t>
      </w:r>
      <w:r w:rsidRPr="00C10943">
        <w:rPr>
          <w:rFonts w:ascii="CG Times" w:hAnsi="CG Times"/>
          <w:szCs w:val="24"/>
        </w:rPr>
        <w:sym w:font="Wingdings" w:char="F0E0"/>
      </w:r>
      <w:r>
        <w:rPr>
          <w:rFonts w:ascii="CG Times" w:hAnsi="CG Times"/>
          <w:szCs w:val="24"/>
        </w:rPr>
        <w:t xml:space="preserve"> ”Fremsat af: Alle” </w:t>
      </w:r>
      <w:r w:rsidRPr="00C10943">
        <w:rPr>
          <w:rFonts w:ascii="CG Times" w:hAnsi="CG Times"/>
          <w:szCs w:val="24"/>
        </w:rPr>
        <w:sym w:font="Wingdings" w:char="F0E0"/>
      </w:r>
      <w:r>
        <w:rPr>
          <w:rFonts w:ascii="CG Times" w:hAnsi="CG Times"/>
          <w:szCs w:val="24"/>
        </w:rPr>
        <w:t xml:space="preserve"> ”Status: Alle”. </w:t>
      </w:r>
      <w:r w:rsidRPr="00A122C1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Click the individual </w:t>
      </w:r>
      <w:proofErr w:type="gramStart"/>
      <w:r w:rsidRPr="00A122C1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bill </w:t>
      </w:r>
      <w:r w:rsidRPr="00C10943">
        <w:rPr>
          <w:rFonts w:ascii="CG Times" w:hAnsi="CG Times"/>
          <w:szCs w:val="24"/>
        </w:rPr>
        <w:sym w:font="Wingdings" w:char="F0E0"/>
      </w:r>
      <w:proofErr w:type="gramEnd"/>
      <w:r w:rsidRPr="00A122C1">
        <w:rPr>
          <w:rFonts w:ascii="CG Times" w:hAnsi="CG Times"/>
          <w:szCs w:val="24"/>
          <w:lang w:val="en-US"/>
        </w:rPr>
        <w:t xml:space="preserve"> ”</w:t>
      </w:r>
      <w:proofErr w:type="spellStart"/>
      <w:r w:rsidRPr="00A122C1">
        <w:rPr>
          <w:rFonts w:ascii="CG Times" w:hAnsi="CG Times"/>
          <w:szCs w:val="24"/>
          <w:lang w:val="en-US"/>
        </w:rPr>
        <w:t>Baggrundsmateriale</w:t>
      </w:r>
      <w:proofErr w:type="spellEnd"/>
      <w:r w:rsidRPr="00A122C1">
        <w:rPr>
          <w:rFonts w:ascii="CG Times" w:hAnsi="CG Times"/>
          <w:szCs w:val="24"/>
          <w:lang w:val="en-US"/>
        </w:rPr>
        <w:t xml:space="preserve">” </w:t>
      </w:r>
      <w:r w:rsidRPr="00B6286C">
        <w:rPr>
          <w:rFonts w:ascii="CG Times" w:hAnsi="CG Times"/>
          <w:szCs w:val="24"/>
        </w:rPr>
        <w:sym w:font="Wingdings" w:char="F0E0"/>
      </w:r>
      <w:r w:rsidRPr="00A122C1">
        <w:rPr>
          <w:rFonts w:ascii="CG Times" w:hAnsi="CG Times"/>
          <w:szCs w:val="24"/>
          <w:lang w:val="en-US"/>
        </w:rPr>
        <w:t xml:space="preserve"> ”</w:t>
      </w:r>
      <w:proofErr w:type="spellStart"/>
      <w:r w:rsidRPr="00A122C1">
        <w:rPr>
          <w:rFonts w:ascii="CG Times" w:hAnsi="CG Times"/>
          <w:szCs w:val="24"/>
          <w:lang w:val="en-US"/>
        </w:rPr>
        <w:t>Høringsnotat</w:t>
      </w:r>
      <w:proofErr w:type="spellEnd"/>
      <w:r w:rsidRPr="00A122C1">
        <w:rPr>
          <w:rFonts w:ascii="CG Times" w:hAnsi="CG Times"/>
          <w:szCs w:val="24"/>
          <w:lang w:val="en-US"/>
        </w:rPr>
        <w:t xml:space="preserve">”. 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A few bills </w:t>
      </w:r>
      <w:proofErr w:type="gramStart"/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Pr="00A122C1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o 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>baggrundsmateriale</w:t>
      </w:r>
      <w:proofErr w:type="spellEnd"/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>”</w:t>
      </w:r>
      <w:r w:rsidRPr="00A122C1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because there has been no consultation (</w:t>
      </w:r>
      <w:proofErr w:type="spellStart"/>
      <w:r w:rsidRPr="00A122C1">
        <w:rPr>
          <w:rStyle w:val="longtext"/>
          <w:rFonts w:ascii="Times New Roman" w:hAnsi="Times New Roman" w:cs="Times New Roman"/>
          <w:sz w:val="24"/>
          <w:szCs w:val="24"/>
          <w:lang w:val="en-US"/>
        </w:rPr>
        <w:t>eg</w:t>
      </w:r>
      <w:proofErr w:type="spellEnd"/>
      <w:r w:rsidRPr="00A122C1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L1, Financ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>ial bill</w:t>
      </w:r>
      <w:r w:rsidRPr="00A122C1">
        <w:rPr>
          <w:rStyle w:val="longtext"/>
          <w:rFonts w:ascii="Times New Roman" w:hAnsi="Times New Roman" w:cs="Times New Roman"/>
          <w:sz w:val="24"/>
          <w:szCs w:val="24"/>
          <w:lang w:val="en-US"/>
        </w:rPr>
        <w:t>).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22C1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For use in the coding of V L15 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and V </w:t>
      </w:r>
      <w:r w:rsidRPr="00A122C1">
        <w:rPr>
          <w:rStyle w:val="longtext"/>
          <w:rFonts w:ascii="Times New Roman" w:hAnsi="Times New Roman" w:cs="Times New Roman"/>
          <w:sz w:val="24"/>
          <w:szCs w:val="24"/>
          <w:lang w:val="en-US"/>
        </w:rPr>
        <w:t>L16 use "</w:t>
      </w:r>
      <w:proofErr w:type="spellStart"/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>Lovforslag</w:t>
      </w:r>
      <w:proofErr w:type="spellEnd"/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>som</w:t>
      </w:r>
      <w:proofErr w:type="spellEnd"/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>fremsat</w:t>
      </w:r>
      <w:proofErr w:type="spellEnd"/>
      <w:r w:rsidRPr="00A122C1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". The </w:t>
      </w:r>
      <w:r w:rsidR="0019257A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relevant </w:t>
      </w:r>
      <w:r w:rsidRPr="00A122C1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information 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is found </w:t>
      </w:r>
      <w:r w:rsidRPr="00A122C1">
        <w:rPr>
          <w:rStyle w:val="longtext"/>
          <w:rFonts w:ascii="Times New Roman" w:hAnsi="Times New Roman" w:cs="Times New Roman"/>
          <w:sz w:val="24"/>
          <w:szCs w:val="24"/>
          <w:lang w:val="en-US"/>
        </w:rPr>
        <w:t>in the comments on the bill.</w:t>
      </w:r>
    </w:p>
    <w:p w:rsidR="00F90EC3" w:rsidRPr="003F0D63" w:rsidRDefault="00780727" w:rsidP="00F3074F">
      <w:pPr>
        <w:spacing w:after="0"/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122C1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Coding takes place in two </w:t>
      </w:r>
      <w:r w:rsidR="00DB7203" w:rsidRPr="00A122C1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different files: (1) A file for the </w:t>
      </w:r>
      <w:r w:rsidR="007B46A9" w:rsidRPr="00A122C1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proposal</w:t>
      </w:r>
      <w:r w:rsidR="007B46A9"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B7203"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 (2) a file for the nationwide </w:t>
      </w:r>
      <w:proofErr w:type="gramStart"/>
      <w:r w:rsidR="00A6564F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group</w:t>
      </w:r>
      <w:r w:rsidR="00DB7203"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7B46A9"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that replies</w:t>
      </w:r>
      <w:proofErr w:type="gramEnd"/>
      <w:r w:rsidR="007B46A9"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the hearing</w:t>
      </w:r>
      <w:r w:rsidR="00DB7203"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7B46A9"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For the two files to</w:t>
      </w:r>
      <w:r w:rsidR="00DB7203"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communicate, it is crucial that the </w:t>
      </w:r>
      <w:r w:rsidR="00F90EC3"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Proposal </w:t>
      </w:r>
      <w:r w:rsidR="00DB7203"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ID from the first file match the correct responses in the second file. </w:t>
      </w:r>
      <w:r w:rsidR="00DB7203"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:rsidR="00F90EC3" w:rsidRPr="003F0D63" w:rsidRDefault="00DB7203" w:rsidP="00F3074F">
      <w:pPr>
        <w:spacing w:after="0"/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Initially cod</w:t>
      </w:r>
      <w:r w:rsidR="00F90EC3"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ing</w:t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on paper: A sheet filled out for each law, and </w:t>
      </w:r>
      <w:r w:rsidR="00F90EC3"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 sheet for each </w:t>
      </w:r>
      <w:r w:rsidR="00A6564F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group</w:t>
      </w:r>
      <w:r w:rsidR="00F90EC3"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eventually with </w:t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several </w:t>
      </w:r>
      <w:r w:rsidR="00A6564F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group</w:t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s on each sheet.</w:t>
      </w:r>
      <w:proofErr w:type="gramEnd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90EC3"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19257A" w:rsidRDefault="00DB7203" w:rsidP="00F3074F">
      <w:pPr>
        <w:spacing w:after="0"/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F90EC3" w:rsidRPr="003F0D63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>I. Proposal</w:t>
      </w:r>
      <w:r w:rsidRPr="003F0D63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File </w:t>
      </w:r>
      <w:r w:rsidRPr="003F0D6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br/>
      </w:r>
      <w:r w:rsidRPr="003F0D6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F90EC3" w:rsidRPr="003F0D63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V 0. </w:t>
      </w:r>
      <w:r w:rsidR="00AB294C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>Bill</w:t>
      </w:r>
      <w:r w:rsidR="00F90EC3" w:rsidRPr="003F0D63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ID</w:t>
      </w:r>
      <w:r w:rsidRPr="003F0D63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3F0D6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br/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Code ID</w:t>
      </w:r>
      <w:r w:rsidR="0019257A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number </w:t>
      </w:r>
      <w:r w:rsidR="00F90EC3"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the proposal was given at presentation to parliament.</w:t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19257A" w:rsidRDefault="0019257A" w:rsidP="00F3074F">
      <w:pPr>
        <w:spacing w:after="0"/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9257A" w:rsidRDefault="0019257A" w:rsidP="0019257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proofErr w:type="gramStart"/>
      <w:r w:rsidRPr="0019257A">
        <w:rPr>
          <w:rFonts w:ascii="Times New Roman" w:eastAsia="Times New Roman" w:hAnsi="Times New Roman" w:cs="Times New Roman"/>
          <w:b/>
          <w:sz w:val="28"/>
          <w:szCs w:val="28"/>
          <w:lang w:val="en-US" w:eastAsia="da-DK"/>
        </w:rPr>
        <w:t xml:space="preserve">V </w:t>
      </w:r>
      <w:r w:rsidRPr="0019257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L0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</w:t>
      </w:r>
      <w:r w:rsidRPr="0019257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  <w:proofErr w:type="gramEnd"/>
      <w:r w:rsidRPr="0019257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Number of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concultations</w:t>
      </w:r>
      <w:proofErr w:type="spellEnd"/>
    </w:p>
    <w:p w:rsidR="0019257A" w:rsidRDefault="0019257A" w:rsidP="0019257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19257A" w:rsidRPr="0019257A" w:rsidRDefault="0019257A" w:rsidP="001925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9257A">
        <w:rPr>
          <w:rFonts w:ascii="Times New Roman" w:hAnsi="Times New Roman" w:cs="Times New Roman"/>
          <w:color w:val="000000"/>
          <w:sz w:val="24"/>
          <w:szCs w:val="24"/>
          <w:lang w:val="en-US"/>
        </w:rPr>
        <w:t>0. No consultation</w:t>
      </w:r>
    </w:p>
    <w:p w:rsidR="0019257A" w:rsidRPr="0019257A" w:rsidRDefault="0019257A" w:rsidP="001925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57A">
        <w:rPr>
          <w:rFonts w:ascii="Times New Roman" w:hAnsi="Times New Roman" w:cs="Times New Roman"/>
          <w:sz w:val="24"/>
          <w:szCs w:val="24"/>
          <w:lang w:val="en-US"/>
        </w:rPr>
        <w:t>1. One consultation</w:t>
      </w:r>
    </w:p>
    <w:p w:rsidR="0019257A" w:rsidRPr="0019257A" w:rsidRDefault="0019257A" w:rsidP="001925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Pr="0019257A">
        <w:rPr>
          <w:rFonts w:ascii="Times New Roman" w:hAnsi="Times New Roman" w:cs="Times New Roman"/>
          <w:color w:val="000000"/>
          <w:sz w:val="24"/>
          <w:szCs w:val="24"/>
          <w:lang w:val="en-US"/>
        </w:rPr>
        <w:t>. Two consultations, round 1</w:t>
      </w:r>
    </w:p>
    <w:p w:rsidR="0019257A" w:rsidRPr="0019257A" w:rsidRDefault="0019257A" w:rsidP="001925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 w:rsidRPr="0019257A">
        <w:rPr>
          <w:rFonts w:ascii="Times New Roman" w:hAnsi="Times New Roman" w:cs="Times New Roman"/>
          <w:color w:val="000000"/>
          <w:sz w:val="24"/>
          <w:szCs w:val="24"/>
          <w:lang w:val="en-US"/>
        </w:rPr>
        <w:t>. Two consultations, round 2</w:t>
      </w:r>
    </w:p>
    <w:p w:rsidR="0019257A" w:rsidRPr="0019257A" w:rsidRDefault="0019257A" w:rsidP="001925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  <w:r w:rsidRPr="0019257A">
        <w:rPr>
          <w:rFonts w:ascii="Times New Roman" w:hAnsi="Times New Roman" w:cs="Times New Roman"/>
          <w:color w:val="000000"/>
          <w:sz w:val="24"/>
          <w:szCs w:val="24"/>
          <w:lang w:val="en-US"/>
        </w:rPr>
        <w:t>. Two consultations, round 1</w:t>
      </w:r>
    </w:p>
    <w:p w:rsidR="0019257A" w:rsidRPr="0019257A" w:rsidRDefault="0019257A" w:rsidP="001925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Pr="0019257A">
        <w:rPr>
          <w:rFonts w:ascii="Times New Roman" w:hAnsi="Times New Roman" w:cs="Times New Roman"/>
          <w:color w:val="000000"/>
          <w:sz w:val="24"/>
          <w:szCs w:val="24"/>
          <w:lang w:val="en-US"/>
        </w:rPr>
        <w:t>. Two consultations, round 1</w:t>
      </w:r>
    </w:p>
    <w:p w:rsidR="0019257A" w:rsidRPr="0019257A" w:rsidRDefault="0019257A" w:rsidP="0019257A">
      <w:pPr>
        <w:spacing w:after="0" w:line="240" w:lineRule="auto"/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  <w:r w:rsidRPr="0019257A">
        <w:rPr>
          <w:rFonts w:ascii="Times New Roman" w:hAnsi="Times New Roman" w:cs="Times New Roman"/>
          <w:color w:val="000000"/>
          <w:sz w:val="24"/>
          <w:szCs w:val="24"/>
          <w:lang w:val="en-US"/>
        </w:rPr>
        <w:t>. Two consultations, round 1</w:t>
      </w:r>
    </w:p>
    <w:p w:rsidR="0019257A" w:rsidRDefault="0019257A" w:rsidP="0019257A">
      <w:pPr>
        <w:spacing w:after="0" w:line="240" w:lineRule="auto"/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3F0D63" w:rsidRPr="0019257A" w:rsidRDefault="00DB7203" w:rsidP="0019257A">
      <w:pPr>
        <w:spacing w:after="0" w:line="240" w:lineRule="auto"/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19257A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>V L1.</w:t>
      </w:r>
      <w:proofErr w:type="gramEnd"/>
      <w:r w:rsidRPr="0019257A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F90EC3" w:rsidRPr="0019257A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>Parliamentary session</w:t>
      </w:r>
      <w:r w:rsidR="00F90EC3" w:rsidRPr="0019257A">
        <w:rPr>
          <w:rStyle w:val="longtext"/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19257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br/>
      </w:r>
      <w:r w:rsidRPr="0019257A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19257A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Coded with eight digits. For 2009/10 the following: 20092010 </w:t>
      </w:r>
      <w:r w:rsidRPr="0019257A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19257A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19257A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V L2. </w:t>
      </w:r>
      <w:r w:rsidR="00F90EC3" w:rsidRPr="0019257A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Proposal </w:t>
      </w:r>
      <w:r w:rsidRPr="0019257A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name </w:t>
      </w:r>
      <w:r w:rsidRPr="0019257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br/>
      </w:r>
    </w:p>
    <w:p w:rsidR="003F0D63" w:rsidRDefault="003F0D63" w:rsidP="00F3074F">
      <w:pPr>
        <w:spacing w:after="0"/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To be c</w:t>
      </w:r>
      <w:r w:rsidR="00DB7203"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oded alphanumeric. Enter the first 150 characters of the name.  </w:t>
      </w:r>
      <w:r w:rsidR="00DB7203"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DB7203"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gramStart"/>
      <w:r w:rsidR="00DB7203" w:rsidRPr="003F0D63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>V L3.</w:t>
      </w:r>
      <w:proofErr w:type="gramEnd"/>
      <w:r w:rsidR="00DB7203" w:rsidRPr="003F0D63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gramStart"/>
      <w:r w:rsidR="00DB7203" w:rsidRPr="003F0D63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>Re</w:t>
      </w:r>
      <w:r w:rsidRPr="003F0D63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>submission</w:t>
      </w:r>
      <w:r w:rsidR="00DB7203" w:rsidRPr="003F0D63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>?</w:t>
      </w:r>
      <w:proofErr w:type="gramEnd"/>
      <w:r w:rsidR="00DB7203" w:rsidRPr="003F0D63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DB7203" w:rsidRPr="003F0D6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br/>
      </w:r>
      <w:r w:rsidR="00DB7203"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DB7203"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proofErr w:type="gramStart"/>
      <w:r w:rsidR="00DB7203"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yes</w:t>
      </w:r>
      <w:proofErr w:type="gramEnd"/>
      <w:r w:rsidR="00DB7203"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B7203"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DB7203"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proofErr w:type="gramStart"/>
      <w:r w:rsidR="00DB7203"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no</w:t>
      </w:r>
      <w:proofErr w:type="gramEnd"/>
      <w:r w:rsidR="00DB7203"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B7203"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DB7203"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DB7203" w:rsidRPr="003F0D63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 xml:space="preserve">V L4. </w:t>
      </w:r>
      <w:r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>Presenting minister</w:t>
      </w:r>
      <w:r w:rsidR="00DB7203" w:rsidRPr="003F0D63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DB7203" w:rsidRPr="003F0D6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br/>
      </w:r>
    </w:p>
    <w:p w:rsidR="0019257A" w:rsidRDefault="00DB7203" w:rsidP="00F3074F">
      <w:pPr>
        <w:spacing w:after="0"/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01. Minister for Employment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02. </w:t>
      </w:r>
      <w:r w:rsid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Minister of </w:t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Finance</w:t>
      </w:r>
    </w:p>
    <w:p w:rsidR="003F0D63" w:rsidRDefault="00DB7203" w:rsidP="00F3074F">
      <w:pPr>
        <w:spacing w:after="0"/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03. Minister of </w:t>
      </w:r>
      <w:proofErr w:type="spellStart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Defence</w:t>
      </w:r>
      <w:proofErr w:type="spellEnd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19257A" w:rsidRDefault="00DB7203" w:rsidP="00F3074F">
      <w:pPr>
        <w:spacing w:after="0"/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04. Interior and Health Minister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05. </w:t>
      </w:r>
      <w:proofErr w:type="gramStart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Minister of Justice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06.</w:t>
      </w:r>
      <w:proofErr w:type="gramEnd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Church Minister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07.</w:t>
      </w:r>
      <w:proofErr w:type="gramEnd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Climate and Energy Minister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08.</w:t>
      </w:r>
      <w:proofErr w:type="gramEnd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Minister of </w:t>
      </w:r>
      <w:proofErr w:type="gramStart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Culture  </w:t>
      </w:r>
      <w:proofErr w:type="gramEnd"/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09. </w:t>
      </w:r>
      <w:proofErr w:type="gramStart"/>
      <w:r w:rsidR="003F0D63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Minister of the Environment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10.</w:t>
      </w:r>
      <w:proofErr w:type="gramEnd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Minister of Integration </w:t>
      </w:r>
      <w:r w:rsidRPr="003F0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11.</w:t>
      </w:r>
      <w:proofErr w:type="gramEnd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Food </w:t>
      </w:r>
      <w:r w:rsidR="0019257A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</w:t>
      </w:r>
      <w:proofErr w:type="gramEnd"/>
      <w:r w:rsidR="0019257A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agriculture </w:t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minister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12. </w:t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Science Minister </w:t>
      </w:r>
    </w:p>
    <w:p w:rsidR="003F0D63" w:rsidRDefault="00DB7203" w:rsidP="00F3074F">
      <w:pPr>
        <w:spacing w:after="0"/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13. </w:t>
      </w:r>
      <w:r w:rsid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Minister of Taxation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14. </w:t>
      </w:r>
      <w:proofErr w:type="gramStart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Minister of Social Affairs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15.</w:t>
      </w:r>
      <w:proofErr w:type="gramEnd"/>
      <w:r w:rsid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Prime Minister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16.</w:t>
      </w:r>
      <w:proofErr w:type="gramEnd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Minister of Transport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17.</w:t>
      </w:r>
      <w:proofErr w:type="gramEnd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Foreign Minister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18.</w:t>
      </w:r>
      <w:proofErr w:type="gramEnd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Development Minister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19.</w:t>
      </w:r>
      <w:proofErr w:type="gramEnd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Minister of Education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20.</w:t>
      </w:r>
      <w:proofErr w:type="gramEnd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Minister of </w:t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Economic</w:t>
      </w:r>
      <w:r w:rsidR="003F0D63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and Business Affairs </w:t>
      </w:r>
      <w:r w:rsidRPr="003F0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21.</w:t>
      </w:r>
      <w:proofErr w:type="gramEnd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Private Bill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="003F0D63" w:rsidRPr="003F0D63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V L5. </w:t>
      </w:r>
      <w:proofErr w:type="gramStart"/>
      <w:r w:rsidR="003F0D63" w:rsidRPr="003F0D63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Proposal </w:t>
      </w:r>
      <w:r w:rsidRPr="003F0D63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fate </w:t>
      </w:r>
      <w:r w:rsidRPr="003F0D6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br/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1.</w:t>
      </w:r>
      <w:proofErr w:type="gramEnd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Adopted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2.</w:t>
      </w:r>
      <w:proofErr w:type="gramEnd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Rejected (</w:t>
      </w:r>
      <w:proofErr w:type="spellStart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ie</w:t>
      </w:r>
      <w:proofErr w:type="spellEnd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voted down in parliament)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 </w:t>
      </w:r>
      <w:proofErr w:type="gramStart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Lapsed (because not processed before the end of the FT-years, an election, etc.).</w:t>
      </w:r>
      <w:proofErr w:type="gramEnd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4. Withdrawn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V L6. </w:t>
      </w:r>
      <w:r w:rsidR="00B92713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Consultation time </w:t>
      </w:r>
      <w:r w:rsidRPr="003F0D6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br/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Three digits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Number of days from invitation to </w:t>
      </w:r>
      <w:r w:rsidR="00B9271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deadline for response</w:t>
      </w:r>
    </w:p>
    <w:p w:rsidR="00F3074F" w:rsidRDefault="00DB7203" w:rsidP="00F3074F">
      <w:pPr>
        <w:spacing w:after="0"/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gramStart"/>
      <w:r w:rsidRPr="00F3074F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>V L7.</w:t>
      </w:r>
      <w:proofErr w:type="gramEnd"/>
      <w:r w:rsidRPr="00F3074F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Number of </w:t>
      </w:r>
      <w:r w:rsidR="00085EEC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>actors invited to consultation</w:t>
      </w:r>
      <w:r w:rsidRPr="00F3074F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F3074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br/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Three digits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F3074F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May be found at </w:t>
      </w:r>
      <w:hyperlink r:id="rId9" w:history="1">
        <w:r w:rsidR="00F3074F" w:rsidRPr="00F4520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www.hoeringsportalen.dk</w:t>
        </w:r>
      </w:hyperlink>
      <w:r w:rsidR="00F3074F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3074F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br/>
      </w:r>
      <w:r w:rsidRPr="00F3074F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V L8. </w:t>
      </w:r>
      <w:proofErr w:type="gramStart"/>
      <w:r w:rsidRPr="00F3074F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Number of </w:t>
      </w:r>
      <w:r w:rsidR="00085EEC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invited </w:t>
      </w:r>
      <w:r w:rsidR="00F3074F" w:rsidRPr="00F3074F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interest groups </w:t>
      </w:r>
      <w:r w:rsidRPr="00F3074F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(including </w:t>
      </w:r>
      <w:r w:rsidR="00085EEC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local </w:t>
      </w:r>
      <w:r w:rsidR="00F3074F" w:rsidRPr="00F3074F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groups, </w:t>
      </w:r>
      <w:r w:rsidRPr="00F3074F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>community organizations, etc.).</w:t>
      </w:r>
      <w:proofErr w:type="gramEnd"/>
      <w:r w:rsidRPr="00F3074F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F3074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br/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Three digits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F3074F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May be found at </w:t>
      </w:r>
      <w:hyperlink r:id="rId10" w:history="1">
        <w:r w:rsidR="00F3074F" w:rsidRPr="00F4520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www.hoeringsportalen.dk</w:t>
        </w:r>
      </w:hyperlink>
    </w:p>
    <w:p w:rsidR="00F3074F" w:rsidRDefault="00DB7203" w:rsidP="00F3074F">
      <w:pPr>
        <w:spacing w:after="0"/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gramStart"/>
      <w:r w:rsidRPr="00F3074F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>V L9.</w:t>
      </w:r>
      <w:proofErr w:type="gramEnd"/>
      <w:r w:rsidRPr="00F3074F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Number of </w:t>
      </w:r>
      <w:r w:rsidR="00085EEC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invited </w:t>
      </w:r>
      <w:r w:rsidR="00F3074F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nationwide </w:t>
      </w:r>
      <w:r w:rsidR="00085EEC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interest groups </w:t>
      </w:r>
      <w:r w:rsidRPr="00F3074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br/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Three digits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F3074F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May be found at </w:t>
      </w:r>
      <w:hyperlink r:id="rId11" w:history="1">
        <w:r w:rsidR="00F3074F" w:rsidRPr="00F4520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www.hoeringsportalen.dk</w:t>
        </w:r>
      </w:hyperlink>
    </w:p>
    <w:p w:rsidR="00201DE9" w:rsidRDefault="00DB7203" w:rsidP="00F3074F">
      <w:pPr>
        <w:spacing w:after="0"/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gramStart"/>
      <w:r w:rsidRPr="00F3074F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>V L10.</w:t>
      </w:r>
      <w:proofErr w:type="gramEnd"/>
      <w:r w:rsidRPr="00F3074F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Number of responses</w:t>
      </w:r>
      <w:r w:rsidR="00F3074F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>, t</w:t>
      </w:r>
      <w:r w:rsidRPr="00F3074F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>otal</w:t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Three digits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Count everyone who has submitted a response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F3074F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>V L1</w:t>
      </w:r>
      <w:r w:rsidR="00A122C1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>1</w:t>
      </w:r>
      <w:r w:rsidRPr="00F3074F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. Number of substantive responses in total </w:t>
      </w:r>
      <w:r w:rsidRPr="00F3074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br/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Three digits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F3074F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Count</w:t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everyone who has submitted a response which</w:t>
      </w:r>
      <w:r w:rsidR="00085EEC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contains more that</w:t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is more than a </w:t>
      </w:r>
      <w:r w:rsidR="00F3074F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“</w:t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thank you for the inquiry</w:t>
      </w:r>
      <w:r w:rsidR="00085EEC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and we do not have any comments”. A substantive response is also when </w:t>
      </w:r>
      <w:r w:rsidR="00201DE9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 actor just “support” the proposal.</w:t>
      </w:r>
    </w:p>
    <w:p w:rsidR="00F3074F" w:rsidRDefault="00DB7203" w:rsidP="00F3074F">
      <w:pPr>
        <w:spacing w:after="0"/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gramStart"/>
      <w:r w:rsidR="00A122C1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>V L12</w:t>
      </w:r>
      <w:r w:rsidRPr="00F3074F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  <w:proofErr w:type="gramEnd"/>
      <w:r w:rsidRPr="00F3074F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F3074F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Number of responses from all </w:t>
      </w:r>
      <w:r w:rsidR="00F3074F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interest </w:t>
      </w:r>
      <w:r w:rsidR="00201DE9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groups </w:t>
      </w:r>
      <w:r w:rsidRPr="00F3074F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(including local organizations and associations) </w:t>
      </w:r>
      <w:r w:rsidRPr="00F307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br/>
      </w:r>
      <w:r w:rsidRPr="003F0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proofErr w:type="gramStart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Three</w:t>
      </w:r>
      <w:proofErr w:type="gramEnd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digits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Count every</w:t>
      </w:r>
      <w:r w:rsidR="00F3074F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interest group </w:t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who has submitted a response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A122C1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>V L13</w:t>
      </w:r>
      <w:r w:rsidRPr="00F3074F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. Number of responses from </w:t>
      </w:r>
      <w:r w:rsidR="00F3074F" w:rsidRPr="00F3074F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>natio</w:t>
      </w:r>
      <w:r w:rsidR="00F3074F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nwide </w:t>
      </w:r>
      <w:r w:rsidRPr="00F3074F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interest groups </w:t>
      </w:r>
      <w:r w:rsidRPr="00F3074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br/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Three digits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F3074F"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Count every</w:t>
      </w:r>
      <w:r w:rsidR="00F3074F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3074F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nation wide</w:t>
      </w:r>
      <w:proofErr w:type="spellEnd"/>
      <w:r w:rsidR="00F3074F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interest group </w:t>
      </w:r>
      <w:r w:rsidR="00F3074F"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who has submitted a response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F3074F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V L14. Policy area</w:t>
      </w:r>
      <w:r w:rsidRPr="00F3074F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F3074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br/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(Follows analysis of radio news: </w:t>
      </w:r>
      <w:hyperlink r:id="rId12" w:history="1">
        <w:r w:rsidR="00201DE9" w:rsidRPr="0092349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www.agendasetting.dk/files/uploaded/83120071051081.pdf</w:t>
        </w:r>
      </w:hyperlink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="00201DE9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01DE9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01. </w:t>
      </w:r>
      <w:proofErr w:type="gramStart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Macroeconomics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02.</w:t>
      </w:r>
      <w:proofErr w:type="gramEnd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Personal and Civil Rights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201DE9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03.</w:t>
      </w:r>
      <w:proofErr w:type="gramEnd"/>
      <w:r w:rsidR="00201DE9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Church</w:t>
      </w:r>
      <w:r w:rsidR="00201DE9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gramStart"/>
      <w:r w:rsidR="00201DE9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religion </w:t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End"/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04. </w:t>
      </w:r>
      <w:proofErr w:type="gramStart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Refugees and immigrants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05.</w:t>
      </w:r>
      <w:proofErr w:type="gramEnd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Health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06.</w:t>
      </w:r>
      <w:proofErr w:type="gramEnd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Agriculture, Fisheries and Food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07.</w:t>
      </w:r>
      <w:proofErr w:type="gramEnd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Labour</w:t>
      </w:r>
      <w:proofErr w:type="spellEnd"/>
      <w:r w:rsidR="00F3074F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market</w:t>
      </w:r>
    </w:p>
    <w:p w:rsidR="00B53BB2" w:rsidRPr="00A122C1" w:rsidRDefault="00DB7203" w:rsidP="00B53BB2">
      <w:pPr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08. Education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09. </w:t>
      </w:r>
      <w:proofErr w:type="gramStart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Culture, sports and games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10.</w:t>
      </w:r>
      <w:proofErr w:type="gramEnd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Environment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11.</w:t>
      </w:r>
      <w:proofErr w:type="gramEnd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Energy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12.</w:t>
      </w:r>
      <w:proofErr w:type="gramEnd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Traffic and infrastructure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715960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13.</w:t>
      </w:r>
      <w:proofErr w:type="gramEnd"/>
      <w:r w:rsidR="00715960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715960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Legal and j</w:t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ustice </w:t>
      </w:r>
      <w:r w:rsidR="00715960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affairs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14.</w:t>
      </w:r>
      <w:proofErr w:type="gramEnd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Social and family matters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15.</w:t>
      </w:r>
      <w:proofErr w:type="gramEnd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Housing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16.</w:t>
      </w:r>
      <w:proofErr w:type="gramEnd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Business and consumer issues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17.</w:t>
      </w:r>
      <w:proofErr w:type="gramEnd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Defence</w:t>
      </w:r>
      <w:proofErr w:type="spellEnd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, security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18.</w:t>
      </w:r>
      <w:proofErr w:type="gramEnd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Research, technology, IT, telecommunications and mass media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715960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19.</w:t>
      </w:r>
      <w:proofErr w:type="gramEnd"/>
      <w:r w:rsidR="00715960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715960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Foreign a</w:t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ffairs and conditions in other countries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20.</w:t>
      </w:r>
      <w:proofErr w:type="gramEnd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EU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21.</w:t>
      </w:r>
      <w:proofErr w:type="gramEnd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Greenland and </w:t>
      </w:r>
      <w:r w:rsidR="00201DE9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Faroe Islands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22.</w:t>
      </w:r>
      <w:proofErr w:type="gramEnd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public sector </w:t>
      </w:r>
      <w:r w:rsidR="00201DE9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 general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23.</w:t>
      </w:r>
      <w:proofErr w:type="gramEnd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relationship between central and local levels, including </w:t>
      </w:r>
      <w:r w:rsidR="00715960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politics at </w:t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regional and local </w:t>
      </w:r>
      <w:r w:rsidR="00715960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levels</w:t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24.</w:t>
      </w:r>
      <w:proofErr w:type="gramEnd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Politics in general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25.</w:t>
      </w:r>
      <w:proofErr w:type="gramEnd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Monarchy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26.</w:t>
      </w:r>
      <w:proofErr w:type="gramEnd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Miscellaneous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gramStart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Some</w:t>
      </w:r>
      <w:proofErr w:type="gramEnd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bills could be placed in several categories. </w:t>
      </w:r>
      <w:r w:rsidR="00715960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Choose the main category</w:t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B53BB2" w:rsidRPr="006B2967" w:rsidRDefault="006B2967" w:rsidP="00B53BB2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color w:val="1111CC"/>
          <w:sz w:val="24"/>
          <w:szCs w:val="24"/>
          <w:lang w:val="en-US" w:eastAsia="da-DK"/>
        </w:rPr>
      </w:pPr>
      <w:proofErr w:type="gramStart"/>
      <w:r w:rsidRPr="00A12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 xml:space="preserve">V </w:t>
      </w:r>
      <w:r w:rsidR="00B53BB2" w:rsidRPr="00A12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>L15.</w:t>
      </w:r>
      <w:proofErr w:type="gramEnd"/>
      <w:r w:rsidR="00B53BB2" w:rsidRPr="00A12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 xml:space="preserve"> </w:t>
      </w:r>
      <w:r w:rsidRPr="00A12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>Public expenditure i</w:t>
      </w:r>
      <w:r w:rsidR="00B53BB2" w:rsidRPr="00A12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>mp</w:t>
      </w:r>
      <w:r w:rsidRPr="00A12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 xml:space="preserve">lications </w:t>
      </w:r>
      <w:r w:rsidR="00B53BB2" w:rsidRPr="00A12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br/>
      </w:r>
      <w:r w:rsidR="00B53BB2" w:rsidRPr="00A122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 xml:space="preserve">Determined </w:t>
      </w:r>
      <w:r w:rsidRPr="00A122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on the background of the ministry’s own </w:t>
      </w:r>
      <w:proofErr w:type="gramStart"/>
      <w:r w:rsidRPr="00A122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information,</w:t>
      </w:r>
      <w:proofErr w:type="gramEnd"/>
      <w:r w:rsidRPr="00A122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check. </w:t>
      </w:r>
      <w:proofErr w:type="gramStart"/>
      <w:r w:rsidRPr="00A122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proposal</w:t>
      </w:r>
      <w:proofErr w:type="gramEnd"/>
      <w:r w:rsidRPr="00A122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to parliament</w:t>
      </w:r>
      <w:r w:rsidR="00B53BB2" w:rsidRPr="00A122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.</w:t>
      </w:r>
      <w:r w:rsidR="00B53BB2" w:rsidRPr="00A122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B53BB2" w:rsidRPr="00A122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>0. The bill has no implications</w:t>
      </w:r>
      <w:r w:rsidRPr="00A122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for public expenditures</w:t>
      </w:r>
      <w:r w:rsidR="00B53BB2" w:rsidRPr="00A122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>1. Increased costs and increas</w:t>
      </w:r>
      <w:r w:rsidR="00201D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ed revenue, but all in all cost </w:t>
      </w:r>
      <w:r w:rsidR="00B53BB2" w:rsidRPr="00A122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neutral </w:t>
      </w:r>
      <w:r w:rsidR="00B53BB2" w:rsidRPr="00A122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 xml:space="preserve">2. Increases </w:t>
      </w:r>
      <w:r w:rsidRPr="00A122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net </w:t>
      </w:r>
      <w:r w:rsidR="00B53BB2" w:rsidRPr="00A122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costs</w:t>
      </w:r>
      <w:r w:rsidR="00201D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or reduces net revenue</w:t>
      </w:r>
      <w:r w:rsidR="00B53BB2" w:rsidRPr="00A122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 xml:space="preserve">3. </w:t>
      </w:r>
      <w:r w:rsidRPr="00A122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Reduces net costs </w:t>
      </w:r>
      <w:r w:rsidR="00201D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or increases net revenue</w:t>
      </w:r>
      <w:r w:rsidR="00B53BB2" w:rsidRPr="00A122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B53BB2" w:rsidRPr="00A122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B53BB2" w:rsidRPr="00A12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>V L16. Adap</w:t>
      </w:r>
      <w:r w:rsidRPr="00A12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 xml:space="preserve">tation </w:t>
      </w:r>
      <w:r w:rsidR="00B53BB2" w:rsidRPr="00A12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>to EU rules</w:t>
      </w:r>
      <w:r w:rsidR="00B53BB2" w:rsidRPr="00A12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br/>
      </w:r>
      <w:r w:rsidR="00B53BB2" w:rsidRPr="00A122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Pr="00A122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lastRenderedPageBreak/>
        <w:t xml:space="preserve">Determined on the background of the ministry’s own information, check. </w:t>
      </w:r>
      <w:proofErr w:type="gramStart"/>
      <w:r w:rsidRPr="00A122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proposal</w:t>
      </w:r>
      <w:proofErr w:type="gramEnd"/>
      <w:r w:rsidRPr="00A122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to parliament.</w:t>
      </w:r>
      <w:r w:rsidRPr="00A122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B53BB2" w:rsidRPr="00A122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>0. No relation to the EU</w:t>
      </w:r>
      <w:r w:rsidR="00B53BB2" w:rsidRPr="00A122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>1. All or part of the bill is a consequence of adaptation to EU</w:t>
      </w:r>
      <w:r w:rsidRPr="00A122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rules.</w:t>
      </w:r>
      <w:r w:rsidR="00B53BB2" w:rsidRPr="006B2967">
        <w:rPr>
          <w:rFonts w:ascii="Times New Roman" w:eastAsia="Times New Roman" w:hAnsi="Times New Roman" w:cs="Times New Roman"/>
          <w:vanish/>
          <w:color w:val="1111CC"/>
          <w:sz w:val="24"/>
          <w:szCs w:val="24"/>
          <w:lang w:val="en-US" w:eastAsia="da-DK"/>
        </w:rPr>
        <w:t>Lyt</w:t>
      </w:r>
    </w:p>
    <w:p w:rsidR="00B53BB2" w:rsidRPr="006B2967" w:rsidRDefault="00B53BB2" w:rsidP="00B53BB2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color w:val="1111CC"/>
          <w:sz w:val="24"/>
          <w:szCs w:val="24"/>
          <w:lang w:val="en-US" w:eastAsia="da-DK"/>
        </w:rPr>
      </w:pPr>
      <w:r w:rsidRPr="006B2967">
        <w:rPr>
          <w:rFonts w:ascii="Times New Roman" w:eastAsia="Times New Roman" w:hAnsi="Times New Roman" w:cs="Times New Roman"/>
          <w:vanish/>
          <w:color w:val="1111CC"/>
          <w:sz w:val="24"/>
          <w:szCs w:val="24"/>
          <w:lang w:val="en-US" w:eastAsia="da-DK"/>
        </w:rPr>
        <w:t>Læs fonetisk</w:t>
      </w:r>
    </w:p>
    <w:p w:rsidR="00B53BB2" w:rsidRPr="006B2967" w:rsidRDefault="00DB7203" w:rsidP="00F3074F">
      <w:pPr>
        <w:spacing w:after="0"/>
        <w:rPr>
          <w:rStyle w:val="longtext"/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6B2967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:rsidR="00B53BB2" w:rsidRPr="00B53BB2" w:rsidRDefault="00B53BB2">
      <w:pPr>
        <w:rPr>
          <w:rStyle w:val="longtext"/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715960" w:rsidRDefault="00715960" w:rsidP="00F3074F">
      <w:pPr>
        <w:spacing w:after="0"/>
        <w:rPr>
          <w:rStyle w:val="longtext"/>
          <w:rFonts w:ascii="Times New Roman" w:hAnsi="Times New Roman" w:cs="Times New Roman"/>
          <w:b/>
          <w:color w:val="000000"/>
          <w:sz w:val="36"/>
          <w:szCs w:val="36"/>
          <w:lang w:val="en-US"/>
        </w:rPr>
      </w:pPr>
      <w:r>
        <w:rPr>
          <w:rStyle w:val="longtext"/>
          <w:rFonts w:ascii="Times New Roman" w:hAnsi="Times New Roman" w:cs="Times New Roman"/>
          <w:b/>
          <w:color w:val="000000"/>
          <w:sz w:val="36"/>
          <w:szCs w:val="36"/>
          <w:lang w:val="en-US"/>
        </w:rPr>
        <w:t>II. Answering</w:t>
      </w:r>
      <w:r w:rsidR="00201DE9">
        <w:rPr>
          <w:rStyle w:val="longtext"/>
          <w:rFonts w:ascii="Times New Roman" w:hAnsi="Times New Roman" w:cs="Times New Roman"/>
          <w:b/>
          <w:color w:val="000000"/>
          <w:sz w:val="36"/>
          <w:szCs w:val="36"/>
          <w:lang w:val="en-US"/>
        </w:rPr>
        <w:t xml:space="preserve">/responding groups </w:t>
      </w:r>
    </w:p>
    <w:p w:rsidR="00715960" w:rsidRDefault="00715960" w:rsidP="00F3074F">
      <w:pPr>
        <w:spacing w:after="0"/>
        <w:rPr>
          <w:rStyle w:val="longtext"/>
          <w:rFonts w:ascii="Times New Roman" w:hAnsi="Times New Roman" w:cs="Times New Roman"/>
          <w:b/>
          <w:color w:val="000000"/>
          <w:sz w:val="36"/>
          <w:szCs w:val="36"/>
          <w:lang w:val="en-US"/>
        </w:rPr>
      </w:pPr>
    </w:p>
    <w:p w:rsidR="00715960" w:rsidRPr="00715960" w:rsidRDefault="00715960" w:rsidP="00715960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CG Times" w:hAnsi="CG Times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V </w:t>
      </w:r>
      <w:r w:rsidR="00201DE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0.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AB294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Bill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715960">
        <w:rPr>
          <w:rFonts w:ascii="CG Times" w:hAnsi="CG Times"/>
          <w:b/>
          <w:sz w:val="28"/>
          <w:szCs w:val="28"/>
          <w:lang w:val="en-US"/>
        </w:rPr>
        <w:t>ID</w:t>
      </w:r>
    </w:p>
    <w:p w:rsidR="00201DE9" w:rsidRPr="00201DE9" w:rsidRDefault="00201DE9" w:rsidP="00F3074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201DE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 S00 Response ID</w:t>
      </w:r>
    </w:p>
    <w:p w:rsidR="00845725" w:rsidRDefault="00DB7203" w:rsidP="00F3074F">
      <w:pPr>
        <w:spacing w:after="0"/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gramStart"/>
      <w:r w:rsidRPr="00F3074F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>V S1.</w:t>
      </w:r>
      <w:proofErr w:type="gramEnd"/>
      <w:r w:rsidRPr="00F3074F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Nationwide </w:t>
      </w:r>
      <w:r w:rsidR="00845725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interest group with </w:t>
      </w:r>
      <w:r w:rsidRPr="00F3074F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>substantial responses, name</w:t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Organization name.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gramStart"/>
      <w:r w:rsidR="00715960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>V S2.</w:t>
      </w:r>
      <w:proofErr w:type="gramEnd"/>
      <w:r w:rsidR="00715960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Nationwide </w:t>
      </w:r>
      <w:r w:rsidR="00845725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>interest group with substantial answer, ID</w:t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Use codes from </w:t>
      </w:r>
      <w:r w:rsidR="00715960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the main register</w:t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gramStart"/>
      <w:r w:rsidRPr="00F3074F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>V S3.</w:t>
      </w:r>
      <w:proofErr w:type="gramEnd"/>
      <w:r w:rsidRPr="00F3074F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gramStart"/>
      <w:r w:rsidR="00845725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The groups’ </w:t>
      </w:r>
      <w:r w:rsidRPr="00F3074F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overall assessment of the </w:t>
      </w:r>
      <w:r w:rsidR="00715960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>proposal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1.</w:t>
      </w:r>
      <w:proofErr w:type="gramEnd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</w:t>
      </w:r>
      <w:r w:rsidR="00A6564F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group</w:t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45725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overwhelmingly </w:t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supports the bill (objections are negligible)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 The </w:t>
      </w:r>
      <w:r w:rsidR="00A6564F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group</w:t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supports the bill, but also has significant objections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 The </w:t>
      </w:r>
      <w:r w:rsidR="00A6564F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group</w:t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overwhelmingly against the bill </w:t>
      </w:r>
    </w:p>
    <w:p w:rsidR="00845725" w:rsidRDefault="00845725" w:rsidP="00F3074F">
      <w:pPr>
        <w:spacing w:after="0"/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4. The group has misunderstood the proposal, and the objections are not relevant</w:t>
      </w:r>
    </w:p>
    <w:p w:rsidR="00845725" w:rsidRDefault="00845725" w:rsidP="00F3074F">
      <w:pPr>
        <w:spacing w:after="0"/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45725" w:rsidRDefault="00845725" w:rsidP="00F3074F">
      <w:pPr>
        <w:spacing w:after="0"/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9. Not possible to code</w:t>
      </w:r>
    </w:p>
    <w:p w:rsidR="00845725" w:rsidRDefault="00845725" w:rsidP="00F3074F">
      <w:pPr>
        <w:spacing w:after="0"/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15960" w:rsidRDefault="00845725" w:rsidP="00F3074F">
      <w:pPr>
        <w:spacing w:after="0"/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This variable</w:t>
      </w:r>
      <w:r w:rsidR="00A6564F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difficult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a lot of examples </w:t>
      </w:r>
      <w:r w:rsidR="00A6564F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 discussions with the coders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were necessary to obtain a high reliability</w:t>
      </w:r>
      <w:r w:rsidR="00DB7203"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DB7203"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DB7203" w:rsidRPr="00F3074F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V S4. </w:t>
      </w:r>
      <w:r w:rsidR="00A6564F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Are the groups’ proposals </w:t>
      </w:r>
      <w:proofErr w:type="spellStart"/>
      <w:r w:rsidR="00A6564F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>accomodated</w:t>
      </w:r>
      <w:r w:rsidR="00DB7203" w:rsidRPr="00F3074F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>The</w:t>
      </w:r>
      <w:proofErr w:type="spellEnd"/>
      <w:r w:rsidR="00DB7203" w:rsidRPr="00F3074F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following </w:t>
      </w:r>
      <w:proofErr w:type="gramStart"/>
      <w:r w:rsidR="00A6564F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>group</w:t>
      </w:r>
      <w:r w:rsidR="00DB7203" w:rsidRPr="00F3074F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>s</w:t>
      </w:r>
      <w:proofErr w:type="gramEnd"/>
      <w:r w:rsidR="00DB7203" w:rsidRPr="00F3074F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proposal </w:t>
      </w:r>
      <w:r w:rsidR="00DB7203" w:rsidRPr="00F3074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br/>
      </w:r>
      <w:r w:rsidR="00DB7203"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DB7203"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0. The </w:t>
      </w:r>
      <w:r w:rsidR="00A6564F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group</w:t>
      </w:r>
      <w:r w:rsidR="00DB7203"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has no proposals for amendments of the </w:t>
      </w:r>
      <w:r w:rsidR="00715960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proposal </w:t>
      </w:r>
      <w:r w:rsidR="00DB7203"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DB7203"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r w:rsidR="00A6564F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group’s </w:t>
      </w:r>
      <w:r w:rsidR="00DB7203"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proposed changes fully or almost completely </w:t>
      </w:r>
      <w:r w:rsidR="00715960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followed by ministry</w:t>
      </w:r>
    </w:p>
    <w:p w:rsidR="00BA36E9" w:rsidRDefault="00715960" w:rsidP="00F3074F">
      <w:pPr>
        <w:spacing w:after="0"/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r w:rsidR="00A6564F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group’s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proposed changes </w:t>
      </w:r>
      <w:r w:rsidR="00BA36E9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partially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followed by ministry</w:t>
      </w:r>
      <w:r w:rsidRPr="003F0D63">
        <w:rPr>
          <w:rFonts w:ascii="Times New Roman" w:hAnsi="Times New Roman" w:cs="Times New Roman"/>
          <w:color w:val="000000"/>
          <w:sz w:val="24"/>
          <w:szCs w:val="24"/>
          <w:shd w:val="clear" w:color="auto" w:fill="EBEFF9"/>
          <w:lang w:val="en-US"/>
        </w:rPr>
        <w:t xml:space="preserve"> </w:t>
      </w:r>
      <w:r w:rsidR="00DB7203" w:rsidRPr="003F0D63">
        <w:rPr>
          <w:rFonts w:ascii="Times New Roman" w:hAnsi="Times New Roman" w:cs="Times New Roman"/>
          <w:color w:val="000000"/>
          <w:sz w:val="24"/>
          <w:szCs w:val="24"/>
          <w:shd w:val="clear" w:color="auto" w:fill="EBEFF9"/>
          <w:lang w:val="en-US"/>
        </w:rPr>
        <w:br/>
      </w:r>
      <w:r w:rsidR="00DB7203"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 </w:t>
      </w:r>
      <w:r w:rsidR="00BA36E9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groups’ </w:t>
      </w:r>
      <w:r w:rsidR="00DB7203" w:rsidRPr="00715960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proposed changes rejected </w:t>
      </w:r>
    </w:p>
    <w:p w:rsidR="00BA36E9" w:rsidRDefault="00BA36E9" w:rsidP="00F3074F">
      <w:pPr>
        <w:spacing w:after="0"/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C6BF4" w:rsidRPr="00F3074F" w:rsidRDefault="00BA36E9" w:rsidP="00F3074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This variable is difficult; a lot of examples and discussions with the coders were necessary to obtain a high reliability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sectPr w:rsidR="001C6BF4" w:rsidRPr="00F3074F" w:rsidSect="00AB294C">
      <w:footerReference w:type="default" r:id="rId13"/>
      <w:pgSz w:w="11906" w:h="16838"/>
      <w:pgMar w:top="1588" w:right="1134" w:bottom="158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64F" w:rsidRDefault="00A6564F" w:rsidP="00F3074F">
      <w:pPr>
        <w:spacing w:after="0" w:line="240" w:lineRule="auto"/>
      </w:pPr>
      <w:r>
        <w:separator/>
      </w:r>
    </w:p>
  </w:endnote>
  <w:endnote w:type="continuationSeparator" w:id="0">
    <w:p w:rsidR="00A6564F" w:rsidRDefault="00A6564F" w:rsidP="00F3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21829"/>
      <w:docPartObj>
        <w:docPartGallery w:val="Page Numbers (Bottom of Page)"/>
        <w:docPartUnique/>
      </w:docPartObj>
    </w:sdtPr>
    <w:sdtContent>
      <w:p w:rsidR="00A6564F" w:rsidRDefault="00A842BE">
        <w:pPr>
          <w:pStyle w:val="Sidefod"/>
          <w:jc w:val="right"/>
        </w:pPr>
        <w:fldSimple w:instr=" PAGE   \* MERGEFORMAT ">
          <w:r w:rsidR="003E2B29">
            <w:rPr>
              <w:noProof/>
            </w:rPr>
            <w:t>1</w:t>
          </w:r>
        </w:fldSimple>
      </w:p>
    </w:sdtContent>
  </w:sdt>
  <w:p w:rsidR="00A6564F" w:rsidRDefault="00A6564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64F" w:rsidRDefault="00A6564F" w:rsidP="00F3074F">
      <w:pPr>
        <w:spacing w:after="0" w:line="240" w:lineRule="auto"/>
      </w:pPr>
      <w:r>
        <w:separator/>
      </w:r>
    </w:p>
  </w:footnote>
  <w:footnote w:type="continuationSeparator" w:id="0">
    <w:p w:rsidR="00A6564F" w:rsidRDefault="00A6564F" w:rsidP="00F30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43363"/>
    <w:multiLevelType w:val="hybridMultilevel"/>
    <w:tmpl w:val="A860FBA4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A6177"/>
    <w:multiLevelType w:val="hybridMultilevel"/>
    <w:tmpl w:val="87B491C0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C327F"/>
    <w:multiLevelType w:val="hybridMultilevel"/>
    <w:tmpl w:val="F510EE3A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939E8"/>
    <w:multiLevelType w:val="hybridMultilevel"/>
    <w:tmpl w:val="B32E7608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203"/>
    <w:rsid w:val="00085EEC"/>
    <w:rsid w:val="00160F15"/>
    <w:rsid w:val="0019257A"/>
    <w:rsid w:val="001C6BF4"/>
    <w:rsid w:val="001F3A08"/>
    <w:rsid w:val="00201DE9"/>
    <w:rsid w:val="002F503B"/>
    <w:rsid w:val="003504EF"/>
    <w:rsid w:val="003E2B29"/>
    <w:rsid w:val="003F0D63"/>
    <w:rsid w:val="004E21C1"/>
    <w:rsid w:val="00555386"/>
    <w:rsid w:val="006B2967"/>
    <w:rsid w:val="006E24FB"/>
    <w:rsid w:val="00715960"/>
    <w:rsid w:val="00756643"/>
    <w:rsid w:val="00780727"/>
    <w:rsid w:val="007B46A9"/>
    <w:rsid w:val="0083586B"/>
    <w:rsid w:val="00845725"/>
    <w:rsid w:val="00910CB8"/>
    <w:rsid w:val="00A122C1"/>
    <w:rsid w:val="00A34B43"/>
    <w:rsid w:val="00A6564F"/>
    <w:rsid w:val="00A842BE"/>
    <w:rsid w:val="00AB294C"/>
    <w:rsid w:val="00B53BB2"/>
    <w:rsid w:val="00B92713"/>
    <w:rsid w:val="00BA36E9"/>
    <w:rsid w:val="00DB7203"/>
    <w:rsid w:val="00E105D4"/>
    <w:rsid w:val="00E84AF9"/>
    <w:rsid w:val="00EA023D"/>
    <w:rsid w:val="00F3074F"/>
    <w:rsid w:val="00F357ED"/>
    <w:rsid w:val="00F90EC3"/>
    <w:rsid w:val="00FE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BF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longtext">
    <w:name w:val="long_text"/>
    <w:basedOn w:val="Standardskrifttypeiafsnit"/>
    <w:rsid w:val="00DB7203"/>
  </w:style>
  <w:style w:type="character" w:styleId="Hyperlink">
    <w:name w:val="Hyperlink"/>
    <w:basedOn w:val="Standardskrifttypeiafsnit"/>
    <w:uiPriority w:val="99"/>
    <w:unhideWhenUsed/>
    <w:rsid w:val="00F3074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semiHidden/>
    <w:unhideWhenUsed/>
    <w:rsid w:val="00F307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3074F"/>
  </w:style>
  <w:style w:type="paragraph" w:styleId="Sidefod">
    <w:name w:val="footer"/>
    <w:basedOn w:val="Normal"/>
    <w:link w:val="SidefodTegn"/>
    <w:uiPriority w:val="99"/>
    <w:unhideWhenUsed/>
    <w:rsid w:val="00F307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3074F"/>
  </w:style>
  <w:style w:type="character" w:customStyle="1" w:styleId="hps">
    <w:name w:val="hps"/>
    <w:basedOn w:val="Standardskrifttypeiafsnit"/>
    <w:rsid w:val="00B53BB2"/>
  </w:style>
  <w:style w:type="character" w:customStyle="1" w:styleId="gt-icon-text1">
    <w:name w:val="gt-icon-text1"/>
    <w:basedOn w:val="Standardskrifttypeiafsnit"/>
    <w:rsid w:val="00B53BB2"/>
  </w:style>
  <w:style w:type="character" w:customStyle="1" w:styleId="atn">
    <w:name w:val="atn"/>
    <w:basedOn w:val="Standardskrifttypeiafsnit"/>
    <w:rsid w:val="00A122C1"/>
  </w:style>
  <w:style w:type="paragraph" w:styleId="Listeafsnit">
    <w:name w:val="List Paragraph"/>
    <w:basedOn w:val="Normal"/>
    <w:uiPriority w:val="34"/>
    <w:qFormat/>
    <w:rsid w:val="00192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1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7652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0726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74878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75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8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c@ps.au.d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gendasetting.dk/files/uploaded/8312007105108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eringsportalen.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oeringsportalen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eringsportalen.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EB509-E4E7-4052-ABBC-9D8F3928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946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for Statskundskab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Munk Christiansen</dc:creator>
  <cp:keywords/>
  <dc:description/>
  <cp:lastModifiedBy>Peter Munk Christiansen</cp:lastModifiedBy>
  <cp:revision>3</cp:revision>
  <cp:lastPrinted>2011-01-19T12:50:00Z</cp:lastPrinted>
  <dcterms:created xsi:type="dcterms:W3CDTF">2011-08-18T13:45:00Z</dcterms:created>
  <dcterms:modified xsi:type="dcterms:W3CDTF">2011-08-19T06:19:00Z</dcterms:modified>
</cp:coreProperties>
</file>